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Great facilitator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the questions below for guidance when asking adolescents to share feedback about their facilitators.  Add or adapt any questions that make sense in your particular context. </w:t>
      </w:r>
      <w:r w:rsidDel="00000000" w:rsidR="00000000" w:rsidRPr="00000000">
        <w:rPr>
          <w:b w:val="1"/>
          <w:i w:val="1"/>
          <w:color w:val="ff0000"/>
          <w:sz w:val="20"/>
          <w:szCs w:val="20"/>
          <w:vertAlign w:val="baseline"/>
          <w:rtl w:val="0"/>
        </w:rPr>
        <w:t xml:space="preserve">Insert icon for: Listen to adolescents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Link to the </w:t>
      </w:r>
      <w:r w:rsidDel="00000000" w:rsidR="00000000" w:rsidRPr="00000000">
        <w:rPr>
          <w:b w:val="1"/>
          <w:i w:val="1"/>
          <w:sz w:val="20"/>
          <w:szCs w:val="20"/>
          <w:highlight w:val="yellow"/>
          <w:vertAlign w:val="baseline"/>
          <w:rtl w:val="0"/>
        </w:rPr>
        <w:t xml:space="preserve">Running an adolescent feedback session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tool.</w:t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Ask adolescents: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How well do these statements describe your facilitator? </w:t>
              <w:br w:type="textWrapping"/>
              <w:t xml:space="preserve">Does your facilitator always, sometimes, rarely or never do the following? </w:t>
              <w:br w:type="textWrapping"/>
              <w:t xml:space="preserve">Can you think of examples of times when your facilitator did or did not do these things?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is at our activity space and ready to start when our session begins.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has activities planned for us.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makes sure that we have the supplies or materials we need for a session.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makes us feel welcome and important.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talks to us in positive, encouraging and respectful ways.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encourages us to participate in activities, but never forces us to.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pays attention during sessions, and is available to help us if we have a question or need support.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notices if we seem unhappy or have been absent, and tries to help.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lets us plan sessions together and includes activities that we think are helpful and interesting.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facilitator sets a positive example and behaves respectfully during and outside of our sessions.</w:t>
            </w:r>
          </w:p>
        </w:tc>
      </w:tr>
    </w:tbl>
    <w:p w:rsidR="00000000" w:rsidDel="00000000" w:rsidP="00000000" w:rsidRDefault="00000000" w:rsidRPr="00000000" w14:paraId="00000011">
      <w:pPr>
        <w:spacing w:after="24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